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微软雅黑"/>
          <w:lang w:val="en-US" w:eastAsia="zh-CN"/>
        </w:rPr>
      </w:pPr>
      <w:r>
        <w:rPr>
          <w:rFonts w:hint="eastAsia"/>
          <w:lang w:val="en-US" w:eastAsia="zh-CN"/>
        </w:rPr>
        <w:t>—岗位需求—</w:t>
      </w:r>
    </w:p>
    <w:p>
      <w:pPr>
        <w:jc w:val="center"/>
        <w:rPr>
          <w:rFonts w:hint="eastAsia"/>
        </w:rPr>
      </w:pPr>
      <w:r>
        <w:rPr>
          <w:rFonts w:hint="eastAsia"/>
        </w:rPr>
        <w:t>荆州市与时塑业有限公司</w:t>
      </w:r>
    </w:p>
    <w:p>
      <w:pPr>
        <w:pStyle w:val="2"/>
        <w:ind w:firstLine="480" w:firstLineChars="200"/>
        <w:rPr>
          <w:rFonts w:hint="eastAsia"/>
        </w:rPr>
      </w:pPr>
      <w:r>
        <w:rPr>
          <w:rFonts w:hint="eastAsia"/>
        </w:rPr>
        <w:t>荆州市与时塑业有限公司坐落于著名的四大防水之乡之一的湖北荆州，公司始建于2009年，注册资金5000万元，是一家服务于防水卷材生产厂家，集研发、生产、销售为一体的科技型薄膜类企业，公司技术先进、实力雄厚，年产销各类防水薄膜5000吨以上。</w:t>
      </w:r>
    </w:p>
    <w:p>
      <w:pPr>
        <w:rPr>
          <w:rFonts w:hint="eastAsia"/>
        </w:rPr>
      </w:pP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公司</w:t>
      </w:r>
      <w:r>
        <w:rPr>
          <w:rFonts w:hint="eastAsia" w:ascii="微软雅黑" w:hAnsi="微软雅黑" w:eastAsia="微软雅黑" w:cs="微软雅黑"/>
          <w:sz w:val="28"/>
          <w:szCs w:val="28"/>
        </w:rPr>
        <w:t>地址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荆州区城南开发区太晖路8号</w:t>
      </w:r>
    </w:p>
    <w:p>
      <w:pPr>
        <w:pStyle w:val="2"/>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联系人邮箱：</w:t>
      </w:r>
      <w:r>
        <w:rPr>
          <w:rFonts w:hint="eastAsia" w:ascii="微软雅黑" w:hAnsi="微软雅黑" w:eastAsia="微软雅黑" w:cs="微软雅黑"/>
          <w:sz w:val="28"/>
          <w:szCs w:val="28"/>
        </w:rPr>
        <w:t>867192351@qq</w:t>
      </w:r>
      <w:r>
        <w:rPr>
          <w:rFonts w:hint="eastAsia" w:ascii="微软雅黑" w:hAnsi="微软雅黑" w:eastAsia="微软雅黑" w:cs="微软雅黑"/>
          <w:sz w:val="28"/>
          <w:szCs w:val="28"/>
          <w:lang w:val="en-US" w:eastAsia="zh-CN"/>
        </w:rPr>
        <w:t>.com</w:t>
      </w:r>
    </w:p>
    <w:p>
      <w:pPr>
        <w:pStyle w:val="2"/>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联系人：袁宜平15272447600</w:t>
      </w: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07"/>
        <w:gridCol w:w="1365"/>
        <w:gridCol w:w="705"/>
        <w:gridCol w:w="4560"/>
        <w:gridCol w:w="1095"/>
        <w:gridCol w:w="720"/>
        <w:gridCol w:w="1065"/>
        <w:gridCol w:w="690"/>
        <w:gridCol w:w="630"/>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1107"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w:t>
            </w: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岗位名称</w:t>
            </w:r>
          </w:p>
        </w:tc>
        <w:tc>
          <w:tcPr>
            <w:tcW w:w="136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w:t>
            </w: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薪资待遇/月</w:t>
            </w:r>
          </w:p>
        </w:tc>
        <w:tc>
          <w:tcPr>
            <w:tcW w:w="70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w:t>
            </w: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招聘人数</w:t>
            </w:r>
          </w:p>
        </w:tc>
        <w:tc>
          <w:tcPr>
            <w:tcW w:w="45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*岗位描述</w:t>
            </w:r>
          </w:p>
        </w:tc>
        <w:tc>
          <w:tcPr>
            <w:tcW w:w="109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*工作性质</w:t>
            </w:r>
          </w:p>
        </w:tc>
        <w:tc>
          <w:tcPr>
            <w:tcW w:w="72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工作年限</w:t>
            </w:r>
          </w:p>
        </w:tc>
        <w:tc>
          <w:tcPr>
            <w:tcW w:w="106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学历要求</w:t>
            </w:r>
          </w:p>
        </w:tc>
        <w:tc>
          <w:tcPr>
            <w:tcW w:w="69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年龄起始</w:t>
            </w:r>
          </w:p>
        </w:tc>
        <w:tc>
          <w:tcPr>
            <w:tcW w:w="63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年龄结束</w:t>
            </w:r>
          </w:p>
        </w:tc>
        <w:tc>
          <w:tcPr>
            <w:tcW w:w="2144"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bdr w:val="none" w:color="auto" w:sz="0" w:space="0"/>
                <w:lang w:val="en-US" w:eastAsia="zh-CN" w:bidi="ar"/>
              </w:rPr>
              <w:t>任职描述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质检员</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4000-5000元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4</w:t>
            </w:r>
          </w:p>
        </w:tc>
        <w:tc>
          <w:tcPr>
            <w:tcW w:w="456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spacing w:line="240" w:lineRule="auto"/>
              <w:jc w:val="both"/>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负责产品的质检工作，严格按照质量标准检验，对产品数据进行严格控制，根据产品质量标准配合部门进行产品检测，与相关部门协调，配合工作，坚持原则，严格把关。</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1-2年</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普通高中</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40</w:t>
            </w:r>
          </w:p>
        </w:tc>
        <w:tc>
          <w:tcPr>
            <w:tcW w:w="2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会电脑基本操作；对待工作严谨；具有原则性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操作工</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5000-7000元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5</w:t>
            </w:r>
          </w:p>
        </w:tc>
        <w:tc>
          <w:tcPr>
            <w:tcW w:w="4560" w:type="dxa"/>
            <w:tcBorders>
              <w:top w:val="nil"/>
              <w:left w:val="nil"/>
              <w:bottom w:val="nil"/>
              <w:right w:val="nil"/>
            </w:tcBorders>
            <w:shd w:val="clear"/>
            <w:noWrap/>
            <w:vAlign w:val="bottom"/>
          </w:tcPr>
          <w:p>
            <w:pPr>
              <w:keepNext w:val="0"/>
              <w:keepLines w:val="0"/>
              <w:widowControl/>
              <w:suppressLineNumbers w:val="0"/>
              <w:spacing w:line="240" w:lineRule="auto"/>
              <w:jc w:val="both"/>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按照公司操作流程和产品标准操作</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全职</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1-2年</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普通高中</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45</w:t>
            </w:r>
          </w:p>
        </w:tc>
        <w:tc>
          <w:tcPr>
            <w:tcW w:w="2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bdr w:val="none" w:color="auto" w:sz="0" w:space="0"/>
                <w:lang w:val="en-US" w:eastAsia="zh-CN" w:bidi="ar"/>
              </w:rPr>
              <w:t>严格遵守公司制度，正确理解并熟练掌握本岗产品的工艺或作业标准要求，以及设备的和工具的性能，操作规程和生产中可能出现的问题。</w:t>
            </w:r>
          </w:p>
        </w:tc>
      </w:tr>
    </w:tbl>
    <w:p>
      <w:pPr>
        <w:spacing w:line="240" w:lineRule="auto"/>
        <w:rPr>
          <w:rFonts w:hint="eastAsia" w:ascii="微软雅黑" w:hAnsi="微软雅黑" w:eastAsia="微软雅黑" w:cs="微软雅黑"/>
          <w:sz w:val="18"/>
          <w:szCs w:val="18"/>
          <w:lang w:val="en-US" w:eastAsia="zh-CN"/>
        </w:rPr>
      </w:pPr>
    </w:p>
    <w:p>
      <w:pPr>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JhMDk1ODY5MjY1N2IyNTVkMDY5N2YyMzYwMjAifQ=="/>
  </w:docVars>
  <w:rsids>
    <w:rsidRoot w:val="00000000"/>
    <w:rsid w:val="2F34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jc w:val="left"/>
      <w:textAlignment w:val="baseline"/>
    </w:pPr>
    <w:rPr>
      <w:rFonts w:ascii="Arial" w:hAnsi="Arial" w:eastAsia="微软雅黑" w:cs="Arial"/>
      <w:snapToGrid w:val="0"/>
      <w:color w:val="000000"/>
      <w:kern w:val="0"/>
      <w:sz w:val="28"/>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仿宋_GB2312" w:eastAsia="微软雅黑" w:cs="Times New Roman"/>
      <w:kern w:val="2"/>
      <w:sz w:val="24"/>
      <w:szCs w:val="22"/>
      <w:lang w:val="en-US" w:eastAsia="zh-CN" w:bidi="ar-SA"/>
    </w:rPr>
  </w:style>
  <w:style w:type="character" w:styleId="5">
    <w:name w:val="Hyperlink"/>
    <w:basedOn w:val="4"/>
    <w:uiPriority w:val="0"/>
    <w:rPr>
      <w:color w:val="0000FF"/>
      <w:u w:val="single"/>
    </w:rPr>
  </w:style>
  <w:style w:type="character" w:customStyle="1" w:styleId="6">
    <w:name w:val="font11"/>
    <w:basedOn w:val="4"/>
    <w:uiPriority w:val="0"/>
    <w:rPr>
      <w:rFonts w:hint="eastAsia" w:ascii="宋体" w:hAnsi="宋体" w:eastAsia="宋体" w:cs="宋体"/>
      <w:b/>
      <w:bCs/>
      <w:color w:val="FF0000"/>
      <w:sz w:val="24"/>
      <w:szCs w:val="24"/>
      <w:u w:val="none"/>
    </w:rPr>
  </w:style>
  <w:style w:type="character" w:customStyle="1" w:styleId="7">
    <w:name w:val="font81"/>
    <w:basedOn w:val="4"/>
    <w:uiPriority w:val="0"/>
    <w:rPr>
      <w:rFonts w:hint="eastAsia" w:ascii="宋体" w:hAnsi="宋体" w:eastAsia="宋体" w:cs="宋体"/>
      <w:b/>
      <w:bCs/>
      <w:color w:val="000000"/>
      <w:sz w:val="24"/>
      <w:szCs w:val="24"/>
      <w:u w:val="none"/>
    </w:rPr>
  </w:style>
  <w:style w:type="character" w:customStyle="1" w:styleId="8">
    <w:name w:val="font31"/>
    <w:basedOn w:val="4"/>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2022-08-06T04:50:27Z</dcterms:created>
  <dc:creator>Administrator</dc:creator>
  <cp:lastModifiedBy>琼</cp:lastModifiedBy>
  <dcterms:modified xsi:type="dcterms:W3CDTF">2022-08-06T04:59:45Z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061D715991B04E6ABD73FEE2EABC2E9F</vt:lpwstr>
  </property>
</Properties>
</file>